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666750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b/>
          <w:bCs/>
          <w:sz w:val="20"/>
          <w:szCs w:val="20"/>
        </w:rPr>
        <w:t xml:space="preserve">THE GOVERNING COUNCIL OF THE CAT FANCY</w:t>
      </w:r>
    </w:p>
    <w:p>
      <w:pPr>
        <w:spacing w:after="200"/>
        <w:jc w:val="center"/>
      </w:pPr>
      <w:r>
        <w:rPr>
          <w:b/>
          <w:bCs/>
          <w:sz w:val="20"/>
          <w:szCs w:val="20"/>
        </w:rPr>
        <w:t xml:space="preserve">THE GUILD OF GCCF JUDGES &amp; STEWARDS</w:t>
      </w:r>
    </w:p>
    <w:p>
      <w:pPr>
        <w:spacing w:after="200"/>
        <w:jc w:val="center"/>
      </w:pPr>
      <w:r>
        <w:rPr>
          <w:b/>
          <w:bCs/>
          <w:color w:val="492B85"/>
          <w:sz w:val="28"/>
          <w:szCs w:val="28"/>
        </w:rPr>
        <w:t xml:space="preserve">Evidence of Veterinary Tuition</w:t>
      </w:r>
    </w:p>
    <w:p>
      <w:pPr>
        <w:spacing w:after="200"/>
      </w:pPr>
      <w:r>
        <w:rPr>
          <w:sz w:val="20"/>
          <w:szCs w:val="20"/>
        </w:rPr>
        <w:t xml:space="preserve">Every trainee steward must complete a period of stewarding for the Duty Veterinary Surgeon at a GCCF licensed show, for at least half a day or until discharged by the vet. This is one of the requirements for qualifying as a GCCF Steward (Fully Qualified), alongside six stewarding engagements and two Table Work Certificates.</w:t>
      </w:r>
    </w:p>
    <w:p>
      <w:pPr>
        <w:spacing w:after="200"/>
      </w:pPr>
      <w:r>
        <w:rPr>
          <w:sz w:val="20"/>
          <w:szCs w:val="20"/>
        </w:rPr>
        <w:t xml:space="preserve">If you intend to progress directly to Student Judge training, the more detailed Veterinary Assessment required for Student Judges may be submitted instead of this form.</w:t>
      </w:r>
    </w:p>
    <w:p>
      <w:pPr>
        <w:pBdr>
          <w:bottom w:val="single" w:color="492B85" w:sz="6" w:space="2"/>
        </w:pBdr>
        <w:spacing w:after="120" w:before="240"/>
      </w:pPr>
      <w:r>
        <w:rPr>
          <w:b/>
          <w:bCs/>
          <w:color w:val="492B85"/>
          <w:sz w:val="22"/>
          <w:szCs w:val="22"/>
        </w:rPr>
        <w:t xml:space="preserve">Section A — Steward and show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5616"/>
      </w:tblGrid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Full name of Trainee Steward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Show name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Date of show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Approximate hours worked with the vet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92B85" w:sz="6" w:space="2"/>
        </w:pBdr>
        <w:spacing w:after="120" w:before="240"/>
      </w:pPr>
      <w:r>
        <w:rPr>
          <w:b/>
          <w:bCs/>
          <w:color w:val="492B85"/>
          <w:sz w:val="22"/>
          <w:szCs w:val="22"/>
        </w:rPr>
        <w:t xml:space="preserve">Section B — Declaration by the Trainee Steward</w:t>
      </w:r>
    </w:p>
    <w:p>
      <w:pPr>
        <w:spacing w:after="200"/>
      </w:pPr>
      <w:r>
        <w:rPr>
          <w:sz w:val="20"/>
          <w:szCs w:val="20"/>
        </w:rPr>
        <w:t xml:space="preserve">I confirm that I stewarded for the Duty Veterinary Surgeon at the show named above for at least half a day, or until discharged by the vet, and that I understand the ‘Veterinary Defects’ set out in the preface of the GCCF Standard of Points.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5616"/>
      </w:tblGrid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Signature of Trainee Steward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92B85" w:sz="6" w:space="2"/>
        </w:pBdr>
        <w:spacing w:after="120" w:before="240"/>
      </w:pPr>
      <w:r>
        <w:rPr>
          <w:b/>
          <w:bCs/>
          <w:color w:val="492B85"/>
          <w:sz w:val="22"/>
          <w:szCs w:val="22"/>
        </w:rPr>
        <w:t xml:space="preserve">Section C — Confirmation by the Veterinary Surgeon</w:t>
      </w:r>
    </w:p>
    <w:p>
      <w:pPr>
        <w:spacing w:after="200"/>
      </w:pPr>
      <w:r>
        <w:rPr>
          <w:sz w:val="20"/>
          <w:szCs w:val="20"/>
        </w:rPr>
        <w:t xml:space="preserve">The steward named above worked as my steward for at least half a day, or until discharged, and demonstrated an understanding of the ‘Veterinary Defects’ in the preface of the GCCF Standard of Points.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5616"/>
      </w:tblGrid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Name of Veterinary Surgeon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Practice name and address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44"/>
            <w:shd w:fill="F2EF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561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492B85" w:sz="6" w:space="2"/>
        </w:pBdr>
        <w:spacing w:after="120" w:before="240"/>
      </w:pPr>
      <w:r>
        <w:rPr>
          <w:b/>
          <w:bCs/>
          <w:color w:val="492B85"/>
          <w:sz w:val="22"/>
          <w:szCs w:val="22"/>
        </w:rPr>
        <w:t xml:space="preserve">Submitting this form</w:t>
      </w:r>
    </w:p>
    <w:p>
      <w:pPr>
        <w:spacing w:after="100"/>
      </w:pPr>
      <w:r>
        <w:rPr>
          <w:sz w:val="20"/>
          <w:szCs w:val="20"/>
        </w:rPr>
        <w:t xml:space="preserve">Submit this completed form by email to admin@gccftraining.org within 28 days of the show date. Scanned copies and clear photographs are accepted.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Please do not post this form. Email is the only route now in use for steward paperwork.</w:t>
      </w:r>
    </w:p>
    <w:p>
      <w:pPr>
        <w:spacing w:before="300"/>
        <w:jc w:val="center"/>
      </w:pPr>
      <w:r>
        <w:rPr>
          <w:color w:val="666666"/>
          <w:sz w:val="18"/>
          <w:szCs w:val="18"/>
        </w:rPr>
        <w:t xml:space="preserve">GCCF Stewarding Scheme — Evidence of Veterinary Tuition · September 2026 edition · aligned to V11 Addendum 2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979e91975bb464e4d7fce8d7abc44e29ad7b03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2026-09-02T18:31:13.817Z</dcterms:created>
  <dcterms:modified xsi:type="dcterms:W3CDTF">2026-09-02T18:31:13.818Z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